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46C" w:rsidRPr="002A7F93" w:rsidRDefault="002A7F93" w:rsidP="002A7F93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/>
      </w:r>
      <w:r w:rsidRPr="002A7F93">
        <w:rPr>
          <w:rFonts w:ascii="Verdana" w:hAnsi="Verdana"/>
          <w:b/>
          <w:sz w:val="24"/>
          <w:szCs w:val="24"/>
        </w:rPr>
        <w:t xml:space="preserve">FOKUSPUNKTER FOR CHEFEN </w:t>
      </w:r>
      <w:r w:rsidRPr="002A7F93">
        <w:rPr>
          <w:rFonts w:ascii="Verdana" w:hAnsi="Verdana"/>
          <w:b/>
          <w:sz w:val="24"/>
          <w:szCs w:val="24"/>
        </w:rPr>
        <w:br/>
        <w:t>Jf. FKOBST 358-1 Kapitel 6 – afsnit III</w:t>
      </w:r>
    </w:p>
    <w:p w:rsidR="002A7F93" w:rsidRPr="002A7F93" w:rsidRDefault="002A7F93" w:rsidP="002A7F93">
      <w:pPr>
        <w:jc w:val="center"/>
        <w:rPr>
          <w:rFonts w:ascii="Verdana" w:hAnsi="Verdana"/>
          <w:b/>
          <w:sz w:val="20"/>
          <w:szCs w:val="20"/>
        </w:rPr>
      </w:pP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2A7F93">
        <w:rPr>
          <w:rFonts w:ascii="Verdana" w:hAnsi="Verdana" w:cs="Verdana"/>
          <w:b/>
          <w:bCs/>
          <w:sz w:val="20"/>
          <w:szCs w:val="20"/>
        </w:rPr>
        <w:t>12. KRYPTO FORVALTNING</w:t>
      </w: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2A7F93">
        <w:rPr>
          <w:rFonts w:ascii="Verdana" w:hAnsi="Verdana" w:cs="Verdana"/>
          <w:b/>
          <w:bCs/>
          <w:sz w:val="20"/>
          <w:szCs w:val="20"/>
        </w:rPr>
        <w:t>Forvaltnings- og beholdningsansvar</w:t>
      </w: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2A7F93">
        <w:rPr>
          <w:rFonts w:ascii="Verdana" w:hAnsi="Verdana" w:cs="Verdana"/>
          <w:sz w:val="20"/>
          <w:szCs w:val="20"/>
        </w:rPr>
        <w:t xml:space="preserve">Chefen for den myndighed/enhed, der opretter en </w:t>
      </w:r>
      <w:proofErr w:type="spellStart"/>
      <w:r w:rsidRPr="002A7F93">
        <w:rPr>
          <w:rFonts w:ascii="Verdana" w:hAnsi="Verdana" w:cs="Verdana"/>
          <w:sz w:val="20"/>
          <w:szCs w:val="20"/>
        </w:rPr>
        <w:t>kryptoforvaltning</w:t>
      </w:r>
      <w:proofErr w:type="spellEnd"/>
      <w:r w:rsidRPr="002A7F93">
        <w:rPr>
          <w:rFonts w:ascii="Verdana" w:hAnsi="Verdana" w:cs="Verdana"/>
          <w:sz w:val="20"/>
          <w:szCs w:val="20"/>
        </w:rPr>
        <w:t>, skal udpege en</w:t>
      </w: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2A7F93">
        <w:rPr>
          <w:rFonts w:ascii="Verdana" w:hAnsi="Verdana" w:cs="Verdana"/>
          <w:sz w:val="20"/>
          <w:szCs w:val="20"/>
        </w:rPr>
        <w:t xml:space="preserve">KRYKUST til varetagelse af myndighedens </w:t>
      </w:r>
      <w:proofErr w:type="spellStart"/>
      <w:r w:rsidRPr="002A7F93">
        <w:rPr>
          <w:rFonts w:ascii="Verdana" w:hAnsi="Verdana" w:cs="Verdana"/>
          <w:sz w:val="20"/>
          <w:szCs w:val="20"/>
        </w:rPr>
        <w:t>kryptoforvaltning</w:t>
      </w:r>
      <w:proofErr w:type="spellEnd"/>
      <w:r w:rsidRPr="002A7F93">
        <w:rPr>
          <w:rFonts w:ascii="Verdana" w:hAnsi="Verdana" w:cs="Verdana"/>
          <w:sz w:val="20"/>
          <w:szCs w:val="20"/>
        </w:rPr>
        <w:t xml:space="preserve">. KRYKUST er beholdningsansvarlig ved sin personlige underskrift for alt krypto/CCI-udstyr i sin </w:t>
      </w:r>
      <w:proofErr w:type="spellStart"/>
      <w:r w:rsidRPr="002A7F93">
        <w:rPr>
          <w:rFonts w:ascii="Verdana" w:hAnsi="Verdana" w:cs="Verdana"/>
          <w:sz w:val="20"/>
          <w:szCs w:val="20"/>
        </w:rPr>
        <w:t>kryptoforvaltning</w:t>
      </w:r>
      <w:proofErr w:type="spellEnd"/>
      <w:r w:rsidRPr="002A7F93">
        <w:rPr>
          <w:rFonts w:ascii="Verdana" w:hAnsi="Verdana" w:cs="Verdana"/>
          <w:sz w:val="20"/>
          <w:szCs w:val="20"/>
        </w:rPr>
        <w:t>.</w:t>
      </w: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2A7F93">
        <w:rPr>
          <w:rFonts w:ascii="Verdana" w:hAnsi="Verdana" w:cs="Verdana"/>
          <w:sz w:val="20"/>
          <w:szCs w:val="20"/>
        </w:rPr>
        <w:t>KRYKUST er først fritaget for sit beholdningsansvar, når den tiltrædende KRYKUST i samarbejde med den afgående KRYKUST har foretaget en komple</w:t>
      </w:r>
      <w:r>
        <w:rPr>
          <w:rFonts w:ascii="Verdana" w:hAnsi="Verdana" w:cs="Verdana"/>
          <w:sz w:val="20"/>
          <w:szCs w:val="20"/>
        </w:rPr>
        <w:t xml:space="preserve">t optælling af </w:t>
      </w:r>
      <w:proofErr w:type="spellStart"/>
      <w:r>
        <w:rPr>
          <w:rFonts w:ascii="Verdana" w:hAnsi="Verdana" w:cs="Verdana"/>
          <w:sz w:val="20"/>
          <w:szCs w:val="20"/>
        </w:rPr>
        <w:t>kryptobeholdning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 w:rsidRPr="002A7F93">
        <w:rPr>
          <w:rFonts w:ascii="Verdana" w:hAnsi="Verdana" w:cs="Verdana"/>
          <w:sz w:val="20"/>
          <w:szCs w:val="20"/>
        </w:rPr>
        <w:t>og kvitteret for modtagelsen, og denne er godkendt af KFC DNK.</w:t>
      </w: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2A7F93">
        <w:rPr>
          <w:rFonts w:ascii="Verdana" w:hAnsi="Verdana" w:cs="Verdana"/>
          <w:sz w:val="20"/>
          <w:szCs w:val="20"/>
        </w:rPr>
        <w:t xml:space="preserve">I tilfælde af kustodens fravær i en periode, der ikke må overstige 60 dage, kan den ALT KRYKUST varetage </w:t>
      </w:r>
      <w:proofErr w:type="spellStart"/>
      <w:r w:rsidRPr="002A7F93">
        <w:rPr>
          <w:rFonts w:ascii="Verdana" w:hAnsi="Verdana" w:cs="Verdana"/>
          <w:sz w:val="20"/>
          <w:szCs w:val="20"/>
        </w:rPr>
        <w:t>kryptoforvaltningen</w:t>
      </w:r>
      <w:proofErr w:type="spellEnd"/>
      <w:r w:rsidRPr="002A7F93">
        <w:rPr>
          <w:rFonts w:ascii="Verdana" w:hAnsi="Verdana" w:cs="Verdana"/>
          <w:sz w:val="20"/>
          <w:szCs w:val="20"/>
        </w:rPr>
        <w:t>. Når kustoden returnerer, skal alle transaktioner, som den alternative kustode har underskrevet, kontrasigneres af kustoden, der herved overtager ansvaret for transaktionen.</w:t>
      </w: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2A7F93">
        <w:rPr>
          <w:rFonts w:ascii="Verdana" w:hAnsi="Verdana" w:cs="Verdana"/>
          <w:sz w:val="20"/>
          <w:szCs w:val="20"/>
        </w:rPr>
        <w:t>I tilfælde, hvor kustoden uventet bortfalder eller fratræder stillingen som KRYKUST, skal der udpeges en ny KRYKUST. KRYSOF og den nye KRYKUST skal herefter foretage en komplet</w:t>
      </w: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2A7F93">
        <w:rPr>
          <w:rFonts w:ascii="Verdana" w:hAnsi="Verdana" w:cs="Verdana"/>
          <w:sz w:val="20"/>
          <w:szCs w:val="20"/>
        </w:rPr>
        <w:t xml:space="preserve">optælling af alt regnskabspligtigt materiel og fremsende en </w:t>
      </w:r>
      <w:proofErr w:type="spellStart"/>
      <w:r w:rsidRPr="002A7F93">
        <w:rPr>
          <w:rFonts w:ascii="Verdana" w:hAnsi="Verdana" w:cs="Verdana"/>
          <w:i/>
          <w:iCs/>
          <w:sz w:val="20"/>
          <w:szCs w:val="20"/>
        </w:rPr>
        <w:t>Possession</w:t>
      </w:r>
      <w:proofErr w:type="spellEnd"/>
      <w:r w:rsidRPr="002A7F93">
        <w:rPr>
          <w:rFonts w:ascii="Verdana" w:hAnsi="Verdana" w:cs="Verdana"/>
          <w:i/>
          <w:iCs/>
          <w:sz w:val="20"/>
          <w:szCs w:val="20"/>
        </w:rPr>
        <w:t xml:space="preserve"> Report </w:t>
      </w:r>
      <w:r w:rsidRPr="002A7F93">
        <w:rPr>
          <w:rFonts w:ascii="Verdana" w:hAnsi="Verdana" w:cs="Verdana"/>
          <w:sz w:val="20"/>
          <w:szCs w:val="20"/>
        </w:rPr>
        <w:t>til Kryptofordelingscenter Danmark, hvor årsagen til optællingen påføres.</w:t>
      </w: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2A7F93">
        <w:rPr>
          <w:rFonts w:ascii="Verdana" w:hAnsi="Verdana" w:cs="Verdana"/>
          <w:b/>
          <w:bCs/>
          <w:sz w:val="20"/>
          <w:szCs w:val="20"/>
        </w:rPr>
        <w:t>Kryptoregnskab</w:t>
      </w: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2A7F93">
        <w:rPr>
          <w:rFonts w:ascii="Verdana" w:hAnsi="Verdana" w:cs="Verdana"/>
          <w:sz w:val="20"/>
          <w:szCs w:val="20"/>
        </w:rPr>
        <w:t xml:space="preserve">Det er KRYSOF ansvar at sikre, at kryptoregnskabet altid er retvisende. KRYSOF skal efter gennemførelse af halvårlig </w:t>
      </w:r>
      <w:proofErr w:type="spellStart"/>
      <w:r w:rsidRPr="002A7F93">
        <w:rPr>
          <w:rFonts w:ascii="Verdana" w:hAnsi="Verdana" w:cs="Verdana"/>
          <w:sz w:val="20"/>
          <w:szCs w:val="20"/>
        </w:rPr>
        <w:t>inventory</w:t>
      </w:r>
      <w:proofErr w:type="spellEnd"/>
      <w:r w:rsidRPr="002A7F93">
        <w:rPr>
          <w:rFonts w:ascii="Verdana" w:hAnsi="Verdana" w:cs="Verdana"/>
          <w:sz w:val="20"/>
          <w:szCs w:val="20"/>
        </w:rPr>
        <w:t xml:space="preserve"> eller ved skift til ny kryptokustode forelægge resultatet af optællingen for myndighedens chef, der ved sin underskrift bekræfter resultatet. Inventory med chefens underskrift fremsendes til KFC DNK.</w:t>
      </w: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2A7F93">
        <w:rPr>
          <w:rFonts w:ascii="Verdana" w:hAnsi="Verdana" w:cs="Verdana"/>
          <w:b/>
          <w:bCs/>
          <w:sz w:val="20"/>
          <w:szCs w:val="20"/>
        </w:rPr>
        <w:t>Årlig revision af kryptoregnskab (</w:t>
      </w:r>
      <w:proofErr w:type="spellStart"/>
      <w:r w:rsidRPr="002A7F93">
        <w:rPr>
          <w:rFonts w:ascii="Verdana" w:hAnsi="Verdana" w:cs="Verdana"/>
          <w:b/>
          <w:bCs/>
          <w:sz w:val="20"/>
          <w:szCs w:val="20"/>
        </w:rPr>
        <w:t>Annual</w:t>
      </w:r>
      <w:proofErr w:type="spellEnd"/>
      <w:r w:rsidRPr="002A7F93">
        <w:rPr>
          <w:rFonts w:ascii="Verdana" w:hAnsi="Verdana" w:cs="Verdana"/>
          <w:b/>
          <w:bCs/>
          <w:sz w:val="20"/>
          <w:szCs w:val="20"/>
        </w:rPr>
        <w:t xml:space="preserve"> Audit)</w:t>
      </w: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spellStart"/>
      <w:r w:rsidRPr="002A7F93">
        <w:rPr>
          <w:rFonts w:ascii="Verdana" w:hAnsi="Verdana" w:cs="Verdana"/>
          <w:sz w:val="20"/>
          <w:szCs w:val="20"/>
        </w:rPr>
        <w:t>Annual</w:t>
      </w:r>
      <w:proofErr w:type="spellEnd"/>
      <w:r w:rsidRPr="002A7F93">
        <w:rPr>
          <w:rFonts w:ascii="Verdana" w:hAnsi="Verdana" w:cs="Verdana"/>
          <w:sz w:val="20"/>
          <w:szCs w:val="20"/>
        </w:rPr>
        <w:t xml:space="preserve"> Audit er en årlig gennemgang af krypto regnskabet ved alle nationale </w:t>
      </w:r>
      <w:proofErr w:type="spellStart"/>
      <w:r w:rsidRPr="002A7F93">
        <w:rPr>
          <w:rFonts w:ascii="Verdana" w:hAnsi="Verdana" w:cs="Verdana"/>
          <w:sz w:val="20"/>
          <w:szCs w:val="20"/>
        </w:rPr>
        <w:t>kryptoforvaltninger</w:t>
      </w:r>
      <w:proofErr w:type="spellEnd"/>
      <w:r w:rsidRPr="002A7F93">
        <w:rPr>
          <w:rFonts w:ascii="Verdana" w:hAnsi="Verdana" w:cs="Verdana"/>
          <w:sz w:val="20"/>
          <w:szCs w:val="20"/>
        </w:rPr>
        <w:t>,</w:t>
      </w: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2A7F93">
        <w:rPr>
          <w:rFonts w:ascii="Verdana" w:hAnsi="Verdana" w:cs="Verdana"/>
          <w:sz w:val="20"/>
          <w:szCs w:val="20"/>
        </w:rPr>
        <w:t xml:space="preserve">som udføres af KFC DNK efter retningslinjerne i </w:t>
      </w:r>
      <w:proofErr w:type="spellStart"/>
      <w:r w:rsidRPr="002A7F93">
        <w:rPr>
          <w:rFonts w:ascii="Verdana" w:hAnsi="Verdana" w:cs="Verdana"/>
          <w:sz w:val="20"/>
          <w:szCs w:val="20"/>
        </w:rPr>
        <w:t>kryptoforvaltningsbetemmelserne</w:t>
      </w:r>
      <w:proofErr w:type="spellEnd"/>
      <w:r w:rsidRPr="002A7F93">
        <w:rPr>
          <w:rFonts w:ascii="Verdana" w:hAnsi="Verdana" w:cs="Verdana"/>
          <w:sz w:val="20"/>
          <w:szCs w:val="20"/>
        </w:rPr>
        <w:t>.</w:t>
      </w: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proofErr w:type="spellStart"/>
      <w:r w:rsidRPr="002A7F93">
        <w:rPr>
          <w:rFonts w:ascii="Verdana" w:hAnsi="Verdana" w:cs="Verdana"/>
          <w:sz w:val="20"/>
          <w:szCs w:val="20"/>
        </w:rPr>
        <w:t>Annual</w:t>
      </w:r>
      <w:proofErr w:type="spellEnd"/>
      <w:r w:rsidRPr="002A7F93">
        <w:rPr>
          <w:rFonts w:ascii="Verdana" w:hAnsi="Verdana" w:cs="Verdana"/>
          <w:sz w:val="20"/>
          <w:szCs w:val="20"/>
        </w:rPr>
        <w:t xml:space="preserve"> Audit adviseres altid i god tid af KFC </w:t>
      </w:r>
      <w:r w:rsidR="00F32AA0">
        <w:rPr>
          <w:rFonts w:ascii="Verdana" w:hAnsi="Verdana" w:cs="Verdana"/>
          <w:sz w:val="20"/>
          <w:szCs w:val="20"/>
        </w:rPr>
        <w:t>DNK. Dato koordineres mellem NDA</w:t>
      </w:r>
      <w:bookmarkStart w:id="0" w:name="_GoBack"/>
      <w:bookmarkEnd w:id="0"/>
      <w:r w:rsidRPr="002A7F93">
        <w:rPr>
          <w:rFonts w:ascii="Verdana" w:hAnsi="Verdana" w:cs="Verdana"/>
          <w:sz w:val="20"/>
          <w:szCs w:val="20"/>
        </w:rPr>
        <w:t xml:space="preserve"> DNK og </w:t>
      </w:r>
      <w:proofErr w:type="spellStart"/>
      <w:r w:rsidRPr="002A7F93">
        <w:rPr>
          <w:rFonts w:ascii="Verdana" w:hAnsi="Verdana" w:cs="Verdana"/>
          <w:sz w:val="20"/>
          <w:szCs w:val="20"/>
        </w:rPr>
        <w:t>kryptoforvaltningen</w:t>
      </w:r>
      <w:proofErr w:type="spellEnd"/>
      <w:r w:rsidRPr="002A7F93">
        <w:rPr>
          <w:rFonts w:ascii="Verdana" w:hAnsi="Verdana" w:cs="Verdana"/>
          <w:sz w:val="20"/>
          <w:szCs w:val="20"/>
        </w:rPr>
        <w:t>.</w:t>
      </w: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2A7F93">
        <w:rPr>
          <w:rFonts w:ascii="Verdana" w:hAnsi="Verdana" w:cs="Verdana"/>
          <w:sz w:val="20"/>
          <w:szCs w:val="20"/>
        </w:rPr>
        <w:t>Uanmeldt Audit gennemføres efter forudgående koordination med FE.</w:t>
      </w: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 w:rsidRPr="002A7F93">
        <w:rPr>
          <w:rFonts w:ascii="Verdana" w:hAnsi="Verdana" w:cs="Verdana"/>
          <w:b/>
          <w:bCs/>
          <w:sz w:val="20"/>
          <w:szCs w:val="20"/>
        </w:rPr>
        <w:t>Kontrol af kryptoområdet</w:t>
      </w: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2A7F93">
        <w:rPr>
          <w:rFonts w:ascii="Verdana" w:hAnsi="Verdana" w:cs="Verdana"/>
          <w:sz w:val="20"/>
          <w:szCs w:val="20"/>
        </w:rPr>
        <w:t>Kontrol af kryptoområdet indgår ligeledes i det generelle sikkerhedseftersyn, der gennemføres</w:t>
      </w:r>
    </w:p>
    <w:p w:rsidR="002A7F93" w:rsidRPr="002A7F93" w:rsidRDefault="002A7F93" w:rsidP="002A7F93">
      <w:pPr>
        <w:rPr>
          <w:rFonts w:ascii="Verdana" w:hAnsi="Verdana" w:cs="Verdana"/>
          <w:sz w:val="20"/>
          <w:szCs w:val="20"/>
        </w:rPr>
      </w:pPr>
      <w:r w:rsidRPr="002A7F93">
        <w:rPr>
          <w:rFonts w:ascii="Verdana" w:hAnsi="Verdana" w:cs="Verdana"/>
          <w:sz w:val="20"/>
          <w:szCs w:val="20"/>
        </w:rPr>
        <w:t>af FE ved NIV 0, I og II myndigheder.</w:t>
      </w:r>
    </w:p>
    <w:p w:rsid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18. </w:t>
      </w:r>
      <w:r w:rsidRPr="002A7F93">
        <w:rPr>
          <w:rFonts w:ascii="Verdana" w:hAnsi="Verdana" w:cs="Verdana"/>
          <w:b/>
          <w:bCs/>
          <w:sz w:val="20"/>
          <w:szCs w:val="20"/>
        </w:rPr>
        <w:t>CHEFENS ANSVAR</w:t>
      </w:r>
    </w:p>
    <w:p w:rsidR="002A7F93" w:rsidRP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2A7F93">
        <w:rPr>
          <w:rFonts w:ascii="Verdana" w:hAnsi="Verdana" w:cs="Verdana"/>
          <w:sz w:val="20"/>
          <w:szCs w:val="20"/>
        </w:rPr>
        <w:t xml:space="preserve">Chefen for en styrelse, myndighed, enhed eller virksomhed, der har en </w:t>
      </w:r>
      <w:proofErr w:type="spellStart"/>
      <w:r w:rsidRPr="002A7F93">
        <w:rPr>
          <w:rFonts w:ascii="Verdana" w:hAnsi="Verdana" w:cs="Verdana"/>
          <w:sz w:val="20"/>
          <w:szCs w:val="20"/>
        </w:rPr>
        <w:t>kryptoforvaltning</w:t>
      </w:r>
      <w:proofErr w:type="spellEnd"/>
      <w:r w:rsidRPr="002A7F93">
        <w:rPr>
          <w:rFonts w:ascii="Verdana" w:hAnsi="Verdana" w:cs="Verdana"/>
          <w:sz w:val="20"/>
          <w:szCs w:val="20"/>
        </w:rPr>
        <w:t>,</w:t>
      </w:r>
    </w:p>
    <w:p w:rsidR="002A7F93" w:rsidRDefault="002A7F93" w:rsidP="002A7F93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2A7F93">
        <w:rPr>
          <w:rFonts w:ascii="Verdana" w:hAnsi="Verdana" w:cs="Verdana"/>
          <w:sz w:val="20"/>
          <w:szCs w:val="20"/>
        </w:rPr>
        <w:t xml:space="preserve">er ansvarlig for udpegningen af personel til udførelse af kryptotjenesten. </w:t>
      </w:r>
    </w:p>
    <w:p w:rsidR="002A7F93" w:rsidRPr="002A7F93" w:rsidRDefault="002A7F93" w:rsidP="002A7F9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2A7F93">
        <w:rPr>
          <w:rFonts w:ascii="Verdana" w:hAnsi="Verdana" w:cs="Verdana"/>
          <w:sz w:val="20"/>
          <w:szCs w:val="20"/>
        </w:rPr>
        <w:t xml:space="preserve">Det er chefens ansvar, at alt udpeget </w:t>
      </w:r>
      <w:proofErr w:type="spellStart"/>
      <w:r w:rsidRPr="002A7F93">
        <w:rPr>
          <w:rFonts w:ascii="Verdana" w:hAnsi="Verdana" w:cs="Verdana"/>
          <w:sz w:val="20"/>
          <w:szCs w:val="20"/>
        </w:rPr>
        <w:t>kryptopersonel</w:t>
      </w:r>
      <w:proofErr w:type="spellEnd"/>
      <w:r w:rsidRPr="002A7F93">
        <w:rPr>
          <w:rFonts w:ascii="Verdana" w:hAnsi="Verdana" w:cs="Verdana"/>
          <w:sz w:val="20"/>
          <w:szCs w:val="20"/>
        </w:rPr>
        <w:t xml:space="preserve"> har de krævede uddannelser, sikkerhedsgodkendelser, anciennitet, og at de kan udføre kryptotjenesten over en længere periode. </w:t>
      </w:r>
    </w:p>
    <w:p w:rsidR="002A7F93" w:rsidRPr="002A7F93" w:rsidRDefault="002A7F93" w:rsidP="002A7F93">
      <w:pPr>
        <w:pStyle w:val="Listeafsni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 w:rsidRPr="002A7F93">
        <w:rPr>
          <w:rFonts w:ascii="Verdana" w:hAnsi="Verdana" w:cs="Verdana"/>
          <w:sz w:val="20"/>
          <w:szCs w:val="20"/>
        </w:rPr>
        <w:t>Det er chefens ansvar ved sin underskrift, at bekræfte alle komplette optællingsresultater foretaget i</w:t>
      </w:r>
      <w:r>
        <w:rPr>
          <w:rFonts w:ascii="Verdana" w:hAnsi="Verdana" w:cs="Verdana"/>
          <w:sz w:val="20"/>
          <w:szCs w:val="20"/>
        </w:rPr>
        <w:t xml:space="preserve"> </w:t>
      </w:r>
      <w:r w:rsidRPr="002A7F93">
        <w:rPr>
          <w:rFonts w:ascii="Verdana" w:hAnsi="Verdana" w:cs="Verdana"/>
          <w:sz w:val="20"/>
          <w:szCs w:val="20"/>
        </w:rPr>
        <w:t xml:space="preserve">forbindelse med halvårlige optælling og ved overdragelse af myndighedens </w:t>
      </w:r>
      <w:proofErr w:type="spellStart"/>
      <w:r w:rsidRPr="002A7F93">
        <w:rPr>
          <w:rFonts w:ascii="Verdana" w:hAnsi="Verdana" w:cs="Verdana"/>
          <w:sz w:val="20"/>
          <w:szCs w:val="20"/>
        </w:rPr>
        <w:t>kryptoforvaltning</w:t>
      </w:r>
      <w:proofErr w:type="spellEnd"/>
      <w:r>
        <w:rPr>
          <w:rFonts w:ascii="Verdana" w:hAnsi="Verdana" w:cs="Verdana"/>
          <w:sz w:val="20"/>
          <w:szCs w:val="20"/>
        </w:rPr>
        <w:t xml:space="preserve"> </w:t>
      </w:r>
      <w:r w:rsidRPr="002A7F93">
        <w:rPr>
          <w:rFonts w:ascii="Verdana" w:hAnsi="Verdana" w:cs="Verdana"/>
          <w:sz w:val="20"/>
          <w:szCs w:val="20"/>
        </w:rPr>
        <w:t>til en ny kryptokustode.</w:t>
      </w:r>
    </w:p>
    <w:sectPr w:rsidR="002A7F93" w:rsidRPr="002A7F93" w:rsidSect="002A7F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86FF4"/>
    <w:multiLevelType w:val="hybridMultilevel"/>
    <w:tmpl w:val="960A9120"/>
    <w:lvl w:ilvl="0" w:tplc="630C4E84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93"/>
    <w:rsid w:val="000123B5"/>
    <w:rsid w:val="00050A30"/>
    <w:rsid w:val="000577DC"/>
    <w:rsid w:val="00077A2B"/>
    <w:rsid w:val="000C3BFD"/>
    <w:rsid w:val="00136277"/>
    <w:rsid w:val="00150C13"/>
    <w:rsid w:val="001A10C2"/>
    <w:rsid w:val="001D4C1C"/>
    <w:rsid w:val="002A7F93"/>
    <w:rsid w:val="002F7F1E"/>
    <w:rsid w:val="00310A55"/>
    <w:rsid w:val="00385BA7"/>
    <w:rsid w:val="003C79AC"/>
    <w:rsid w:val="003F3CD0"/>
    <w:rsid w:val="00401C3C"/>
    <w:rsid w:val="0043122A"/>
    <w:rsid w:val="0047046C"/>
    <w:rsid w:val="004C766A"/>
    <w:rsid w:val="004E2E16"/>
    <w:rsid w:val="004E3037"/>
    <w:rsid w:val="004E669B"/>
    <w:rsid w:val="004F1FDC"/>
    <w:rsid w:val="0054634A"/>
    <w:rsid w:val="00553642"/>
    <w:rsid w:val="005C1F2E"/>
    <w:rsid w:val="006470E1"/>
    <w:rsid w:val="00666002"/>
    <w:rsid w:val="00693027"/>
    <w:rsid w:val="006F0BB6"/>
    <w:rsid w:val="007F26BE"/>
    <w:rsid w:val="00806ACD"/>
    <w:rsid w:val="0084056E"/>
    <w:rsid w:val="00841213"/>
    <w:rsid w:val="00860960"/>
    <w:rsid w:val="00932707"/>
    <w:rsid w:val="009459E4"/>
    <w:rsid w:val="00963D7A"/>
    <w:rsid w:val="009920CE"/>
    <w:rsid w:val="009C355B"/>
    <w:rsid w:val="009D31D0"/>
    <w:rsid w:val="00A44BD2"/>
    <w:rsid w:val="00B16E78"/>
    <w:rsid w:val="00B92879"/>
    <w:rsid w:val="00B93B55"/>
    <w:rsid w:val="00BD6BFE"/>
    <w:rsid w:val="00C06E87"/>
    <w:rsid w:val="00C11BB2"/>
    <w:rsid w:val="00C2555B"/>
    <w:rsid w:val="00D065E5"/>
    <w:rsid w:val="00D25B4A"/>
    <w:rsid w:val="00D43B26"/>
    <w:rsid w:val="00D44A08"/>
    <w:rsid w:val="00D52A82"/>
    <w:rsid w:val="00D94AF8"/>
    <w:rsid w:val="00DC7790"/>
    <w:rsid w:val="00DD19E2"/>
    <w:rsid w:val="00DF7C33"/>
    <w:rsid w:val="00E207D4"/>
    <w:rsid w:val="00E80BEC"/>
    <w:rsid w:val="00EA3BC9"/>
    <w:rsid w:val="00EB0D77"/>
    <w:rsid w:val="00EE1478"/>
    <w:rsid w:val="00EF4F6D"/>
    <w:rsid w:val="00F2448D"/>
    <w:rsid w:val="00F32AA0"/>
    <w:rsid w:val="00F510DA"/>
    <w:rsid w:val="00F63C80"/>
    <w:rsid w:val="00F81590"/>
    <w:rsid w:val="00FA22CD"/>
    <w:rsid w:val="00FD28F2"/>
    <w:rsid w:val="00FE497B"/>
    <w:rsid w:val="00FF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57337"/>
  <w15:docId w15:val="{688D8726-79AC-4F56-A833-F4E46863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A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369</Words>
  <Characters>2362</Characters>
  <Application>Microsoft Office Word</Application>
  <DocSecurity>0</DocSecurity>
  <Lines>48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Forsvaret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FMI-SC-NDA12 Pedersen, Mette Mary Støttrup</dc:creator>
  <cp:lastModifiedBy>FMI-SC-NDA12 Pedersen, Mette Mary Støttrup</cp:lastModifiedBy>
  <cp:revision>2</cp:revision>
  <dcterms:created xsi:type="dcterms:W3CDTF">2020-09-29T10:52:00Z</dcterms:created>
  <dcterms:modified xsi:type="dcterms:W3CDTF">2022-05-31T13:31:00Z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ed729cca-edb8-474d-b532-52eda2515b8e</vt:lpwstr>
  </property>
  <property fmtid="{D5CDD505-2E9C-101B-9397-08002B2CF9AE}" pid="3" name="OriginatingUser">
    <vt:lpwstr>fmi-sc-nda12</vt:lpwstr>
  </property>
  <property fmtid="{D5CDD505-2E9C-101B-9397-08002B2CF9AE}" pid="4" name="ContentRemapped">
    <vt:lpwstr>true</vt:lpwstr>
  </property>
  <property fmtid="{D5CDD505-2E9C-101B-9397-08002B2CF9AE}" pid="5" name="Klassifikation">
    <vt:lpwstr>IKKE KLASSIFICERET</vt:lpwstr>
  </property>
  <property fmtid="{D5CDD505-2E9C-101B-9397-08002B2CF9AE}" pid="6" name="Maerkning">
    <vt:lpwstr/>
  </property>
</Properties>
</file>